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Rule="auto"/>
        <w:rPr>
          <w:rFonts w:ascii="Open Sans" w:cs="Open Sans" w:eastAsia="Open Sans" w:hAnsi="Open Sans"/>
          <w:b w:val="1"/>
          <w:color w:val="000000"/>
          <w:sz w:val="54"/>
          <w:szCs w:val="5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54"/>
          <w:szCs w:val="54"/>
          <w:rtl w:val="0"/>
        </w:rPr>
        <w:t xml:space="preserve">Приказы Министерства здравоохранения</w:t>
        <w:br w:type="textWrapping"/>
        <w:t xml:space="preserve">Российской Федерации</w:t>
      </w:r>
    </w:p>
    <w:p w:rsidR="00000000" w:rsidDel="00000000" w:rsidP="00000000" w:rsidRDefault="00000000" w:rsidRPr="00000000" w14:paraId="00000002">
      <w:pPr>
        <w:numPr>
          <w:ilvl w:val="0"/>
          <w:numId w:val="9"/>
        </w:numPr>
        <w:spacing w:after="0" w:line="240" w:lineRule="auto"/>
        <w:ind w:left="480" w:hanging="360"/>
        <w:jc w:val="both"/>
        <w:rPr>
          <w:color w:val="000000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14.04.2020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0"/>
        </w:numPr>
        <w:spacing w:after="150" w:line="240" w:lineRule="auto"/>
        <w:ind w:left="480" w:hanging="360"/>
        <w:jc w:val="both"/>
        <w:rPr>
          <w:color w:val="000000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Письмо Минздрава России от 24.04.2020 N 16-7/И/2-5471 "О разъяснении приказа Минздрава России от 14.04.2020 N 327н"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spacing w:after="0" w:line="240" w:lineRule="auto"/>
        <w:ind w:left="480" w:hanging="360"/>
        <w:jc w:val="both"/>
        <w:rPr>
          <w:color w:val="00000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22 декабря 2017 г. N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 (в ред. от 30.10.2019)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spacing w:after="150" w:line="240" w:lineRule="auto"/>
        <w:ind w:left="480" w:hanging="360"/>
        <w:jc w:val="both"/>
        <w:rPr>
          <w:color w:val="000000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21 ноября 2017 г. N 926н "Об утверждении Концепции развития непрерывного медицинского и фармацевтического образования в Российской Федерации на период до 2021 года"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480" w:hanging="360"/>
        <w:jc w:val="both"/>
        <w:rPr>
          <w:color w:val="000000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4 августа 2016 года N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480" w:hanging="360"/>
        <w:jc w:val="both"/>
        <w:rPr>
          <w:color w:val="000000"/>
        </w:rPr>
      </w:pPr>
      <w:hyperlink r:id="rId11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06 июня 2016 № 354н 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t xml:space="preserve">"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480" w:hanging="360"/>
        <w:jc w:val="both"/>
        <w:rPr>
          <w:color w:val="000000"/>
        </w:rPr>
      </w:pPr>
      <w:hyperlink r:id="rId12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6 июня 2016 года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480" w:hanging="360"/>
        <w:jc w:val="both"/>
        <w:rPr>
          <w:color w:val="000000"/>
        </w:rPr>
      </w:pPr>
      <w:hyperlink r:id="rId13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2 июня 2016 года N 334н "Об утверждении Положения об аккредитации специалистов" (в ред. от 20.01.2020)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50" w:line="240" w:lineRule="auto"/>
        <w:ind w:left="480" w:hanging="360"/>
        <w:jc w:val="both"/>
        <w:rPr>
          <w:color w:val="000000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Минздрава России от 10 февраля 2016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480" w:hanging="360"/>
        <w:jc w:val="both"/>
        <w:rPr>
          <w:color w:val="000000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(в ред. от 15.06.2017)</w:t>
        </w:r>
      </w:hyperlink>
      <w:hyperlink r:id="rId16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rtl w:val="0"/>
          </w:rPr>
          <w:br w:type="textWrapping"/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480" w:hanging="360"/>
        <w:jc w:val="both"/>
        <w:rPr>
          <w:color w:val="000000"/>
        </w:rPr>
      </w:pPr>
      <w:hyperlink r:id="rId17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7 октября 2015 года N 700н "О номенклатуре специальностей специалистов, имеющих высшее медицинское и фармацевтическое образование" (в ред. от 09.12.2019)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480" w:hanging="360"/>
        <w:jc w:val="both"/>
        <w:rPr>
          <w:color w:val="000000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9 июня 2015 года N 328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</w:t>
        </w:r>
      </w:hyperlink>
      <w:hyperlink r:id="rId19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rtl w:val="0"/>
          </w:rPr>
          <w:br w:type="textWrapping"/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150" w:line="240" w:lineRule="auto"/>
        <w:ind w:left="480" w:hanging="360"/>
        <w:jc w:val="both"/>
        <w:rPr>
          <w:color w:val="000000"/>
        </w:rPr>
      </w:pPr>
      <w:hyperlink r:id="rId20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27 августа 2015 года N 599 "Об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сертификата"</w:t>
        </w:r>
      </w:hyperlink>
      <w:hyperlink r:id="rId21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150" w:line="240" w:lineRule="auto"/>
        <w:ind w:left="480" w:hanging="360"/>
        <w:jc w:val="both"/>
        <w:rPr>
          <w:color w:val="000000"/>
        </w:rPr>
      </w:pPr>
      <w:hyperlink r:id="rId22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организаций"</w:t>
        </w:r>
      </w:hyperlink>
      <w:hyperlink r:id="rId23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480" w:hanging="360"/>
        <w:jc w:val="both"/>
        <w:rPr>
          <w:color w:val="000000"/>
        </w:rPr>
      </w:pPr>
      <w:hyperlink r:id="rId24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20 декабря 2012 г. N 1183н "Об утверждении Номенклатуры должностей медицинских работников и фармацевтических работников" (в ред. от 01.08.2014)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480" w:hanging="360"/>
        <w:jc w:val="both"/>
        <w:rPr>
          <w:color w:val="000000"/>
        </w:rPr>
      </w:pPr>
      <w:hyperlink r:id="rId25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29 ноября 2012 года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(в ред. от 10.02.2016)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150" w:line="240" w:lineRule="auto"/>
        <w:ind w:left="480" w:hanging="360"/>
        <w:jc w:val="both"/>
        <w:rPr>
          <w:color w:val="000000"/>
        </w:rPr>
      </w:pPr>
      <w:hyperlink r:id="rId26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Российской Федерации от 3 августа 2012 г. №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150" w:line="240" w:lineRule="auto"/>
        <w:ind w:left="480" w:hanging="360"/>
        <w:jc w:val="both"/>
        <w:rPr>
          <w:color w:val="000000"/>
        </w:rPr>
      </w:pPr>
      <w:hyperlink r:id="rId27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Министерства здравоохранения РФ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(в ред. от 09.04.2018)</w:t>
        </w:r>
      </w:hyperlink>
      <w:hyperlink r:id="rId28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150" w:line="240" w:lineRule="auto"/>
        <w:ind w:left="480" w:hanging="360"/>
        <w:jc w:val="both"/>
        <w:rPr>
          <w:color w:val="000000"/>
        </w:rPr>
      </w:pPr>
      <w:hyperlink r:id="rId29">
        <w:r w:rsidDel="00000000" w:rsidR="00000000" w:rsidRPr="00000000">
          <w:rPr>
            <w:rFonts w:ascii="Open Sans" w:cs="Open Sans" w:eastAsia="Open Sans" w:hAnsi="Open Sans"/>
            <w:color w:val="195ea0"/>
            <w:sz w:val="21"/>
            <w:szCs w:val="21"/>
            <w:u w:val="single"/>
            <w:rtl w:val="0"/>
          </w:rPr>
          <w:t xml:space="preserve">Приказ Минздравсоцразвития РФ от 16 апреля 2008 года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(в ред. от 30.03.2010)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.rosminzdrav.ru/fileadmin/user_upload/documents/zakoni/prikaz_599.pdf" TargetMode="External"/><Relationship Id="rId22" Type="http://schemas.openxmlformats.org/officeDocument/2006/relationships/hyperlink" Target="https://edu.rosminzdrav.ru/fileadmin/user_upload/documents/zakoni/prikaz_837.pdf" TargetMode="External"/><Relationship Id="rId21" Type="http://schemas.openxmlformats.org/officeDocument/2006/relationships/hyperlink" Target="https://edu.rosminzdrav.ru/fileadmin/user_upload/documents/zakoni/prikaz_599.pdf" TargetMode="External"/><Relationship Id="rId24" Type="http://schemas.openxmlformats.org/officeDocument/2006/relationships/hyperlink" Target="https://edu.rosminzdrav.ru/fileadmin/user_upload/documents/mz/2012-2015/1183n_010814.pdf" TargetMode="External"/><Relationship Id="rId23" Type="http://schemas.openxmlformats.org/officeDocument/2006/relationships/hyperlink" Target="https://edu.rosminzdrav.ru/fileadmin/user_upload/documents/zakoni/prikaz_837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rosminzdrav.ru/fileadmin/user_upload/documents/mz/2017/926.pdf" TargetMode="External"/><Relationship Id="rId26" Type="http://schemas.openxmlformats.org/officeDocument/2006/relationships/hyperlink" Target="https://edu.rosminzdrav.ru/fileadmin/user_upload/documents/mz/2012-2015/66n.pdf" TargetMode="External"/><Relationship Id="rId25" Type="http://schemas.openxmlformats.org/officeDocument/2006/relationships/hyperlink" Target="https://edu.rosminzdrav.ru/fileadmin/user_upload/documents/mz/2012-2015/pr_mz_29_11_2012_982n-red_ot_10_02_16.pdf" TargetMode="External"/><Relationship Id="rId28" Type="http://schemas.openxmlformats.org/officeDocument/2006/relationships/hyperlink" Target="https://edu.rosminzdrav.ru/fileadmin/user_upload/documents/mz/2020/new_docs/Prikaz_Minzdravsocrazvitija_Rossii_ot_23.07.2010_N_541n__red._ot_09.04.2018_.pdf" TargetMode="External"/><Relationship Id="rId27" Type="http://schemas.openxmlformats.org/officeDocument/2006/relationships/hyperlink" Target="https://edu.rosminzdrav.ru/fileadmin/user_upload/documents/mz/2020/new_docs/Prikaz_Minzdravsocrazvitija_Rossii_ot_23.07.2010_N_541n__red._ot_09.04.2018_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edu.rosminzdrav.ru/fileadmin/user_upload/documents/mz/2020/Prikaz_Minzdrava_Rossii_ot_14.04.2020_N_327n.pdf" TargetMode="External"/><Relationship Id="rId29" Type="http://schemas.openxmlformats.org/officeDocument/2006/relationships/hyperlink" Target="https://edu.rosminzdrav.ru/fileadmin/user_upload/documents/zakoni/Prikaz_Minzdravsocrazvitija_RF_ot_16.04.2008_N_176n__red._ot_30.03.2010_.pdf" TargetMode="External"/><Relationship Id="rId7" Type="http://schemas.openxmlformats.org/officeDocument/2006/relationships/hyperlink" Target="https://edu.rosminzdrav.ru/fileadmin/user_upload/documents/mz/2020/Razjasnenija_Prikaza_Minzdrava_Rossii_ot_14.04.2020_N_327n.pdf" TargetMode="External"/><Relationship Id="rId8" Type="http://schemas.openxmlformats.org/officeDocument/2006/relationships/hyperlink" Target="https://edu.rosminzdrav.ru/fileadmin/user_upload/documents/mz/2020/new_docs/Prikaz_Minzdrava_Rossii_ot_22.12.2017_N_1043n__red._ot_31.10.2019_.pdf" TargetMode="External"/><Relationship Id="rId11" Type="http://schemas.openxmlformats.org/officeDocument/2006/relationships/hyperlink" Target="https://edu.rosminzdrav.ru/fileadmin/user_upload/documents/mz/2016/Prikaz_354n.pdf" TargetMode="External"/><Relationship Id="rId10" Type="http://schemas.openxmlformats.org/officeDocument/2006/relationships/hyperlink" Target="https://edu.rosminzdrav.ru/fileadmin/user_upload/documents/mz/2016/575n.PDF" TargetMode="External"/><Relationship Id="rId13" Type="http://schemas.openxmlformats.org/officeDocument/2006/relationships/hyperlink" Target="https://edu.rosminzdrav.ru/fileadmin/user_upload/documents/mz/2020/new_docs/Prikaz_Minzdrava_Rossii_ot_02.06.2016_N_334n__red._ot_20.01.2020_.pdf" TargetMode="External"/><Relationship Id="rId12" Type="http://schemas.openxmlformats.org/officeDocument/2006/relationships/hyperlink" Target="https://edu.rosminzdrav.ru/fileadmin/user_upload/documents/mz/2016/352n.pdf" TargetMode="External"/><Relationship Id="rId15" Type="http://schemas.openxmlformats.org/officeDocument/2006/relationships/hyperlink" Target="https://edu.rosminzdrav.ru/fileadmin/user_upload/documents/mz/2012-2015/707n_150617.pdf" TargetMode="External"/><Relationship Id="rId14" Type="http://schemas.openxmlformats.org/officeDocument/2006/relationships/hyperlink" Target="https://edu.rosminzdrav.ru/fileadmin/user_upload/documents/mz/2016/83n_podpisanniy.pdf" TargetMode="External"/><Relationship Id="rId17" Type="http://schemas.openxmlformats.org/officeDocument/2006/relationships/hyperlink" Target="https://edu.rosminzdrav.ru/fileadmin/user_upload/documents/mz/2020/new_docs/Prikaz_Minzdrava_Rossii_ot_07.10.2015_N_700n__red._ot_09.12.2019_.pdf" TargetMode="External"/><Relationship Id="rId16" Type="http://schemas.openxmlformats.org/officeDocument/2006/relationships/hyperlink" Target="https://edu.rosminzdrav.ru/fileadmin/user_upload/documents/mz/2012-2015/707n_150617.pdf" TargetMode="External"/><Relationship Id="rId19" Type="http://schemas.openxmlformats.org/officeDocument/2006/relationships/hyperlink" Target="https://edu.rosminzdrav.ru/fileadmin/user_upload/documents/zakoni/prikaz_328.pdf" TargetMode="External"/><Relationship Id="rId18" Type="http://schemas.openxmlformats.org/officeDocument/2006/relationships/hyperlink" Target="https://edu.rosminzdrav.ru/fileadmin/user_upload/documents/zakoni/prikaz_32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